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47A162B3" w:rsidR="00287D96" w:rsidRDefault="00287D96" w:rsidP="00287D96">
      <w:pPr>
        <w:jc w:val="center"/>
        <w:rPr>
          <w:rFonts w:ascii="Microsoft YaHei UI Light" w:eastAsia="Microsoft YaHei UI Light" w:hAnsi="Microsoft YaHei UI Light"/>
          <w:b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R</w:t>
      </w:r>
      <w:r w:rsidR="00760B4A">
        <w:rPr>
          <w:rFonts w:ascii="Microsoft YaHei UI Light" w:eastAsia="Microsoft YaHei UI Light" w:hAnsi="Microsoft YaHei UI Light"/>
          <w:b/>
          <w:u w:val="single"/>
        </w:rPr>
        <w:t>OCKET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3A3BC6">
        <w:rPr>
          <w:rFonts w:ascii="Microsoft YaHei UI Light" w:eastAsia="Microsoft YaHei UI Light" w:hAnsi="Microsoft YaHei UI Light"/>
          <w:b/>
        </w:rPr>
        <w:t xml:space="preserve">SL </w:t>
      </w:r>
      <w:r w:rsidR="00245A19">
        <w:rPr>
          <w:rFonts w:ascii="Microsoft YaHei UI Light" w:eastAsia="Microsoft YaHei UI Light" w:hAnsi="Microsoft YaHei UI Light"/>
          <w:b/>
        </w:rPr>
        <w:t>–</w:t>
      </w:r>
      <w:r w:rsidR="003A3BC6">
        <w:rPr>
          <w:rFonts w:ascii="Microsoft YaHei UI Light" w:eastAsia="Microsoft YaHei UI Light" w:hAnsi="Microsoft YaHei UI Light"/>
          <w:b/>
        </w:rPr>
        <w:t xml:space="preserve"> </w:t>
      </w:r>
      <w:r w:rsidR="000724D9">
        <w:rPr>
          <w:rFonts w:ascii="Microsoft YaHei UI Light" w:eastAsia="Microsoft YaHei UI Light" w:hAnsi="Microsoft YaHei UI Light"/>
          <w:b/>
        </w:rPr>
        <w:t>3</w:t>
      </w:r>
      <w:r w:rsidR="00245A19">
        <w:rPr>
          <w:rFonts w:ascii="Microsoft YaHei UI Light" w:eastAsia="Microsoft YaHei UI Light" w:hAnsi="Microsoft YaHei UI Light"/>
          <w:b/>
        </w:rPr>
        <w:t>0</w:t>
      </w:r>
    </w:p>
    <w:p w14:paraId="155444EC" w14:textId="4AF713F6" w:rsidR="00856CA7" w:rsidRPr="00802699" w:rsidRDefault="00856CA7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</w:rPr>
        <w:t xml:space="preserve">Artikelnummer: </w:t>
      </w:r>
      <w:r w:rsidRPr="000724D9">
        <w:rPr>
          <w:rFonts w:ascii="Microsoft YaHei UI Light" w:eastAsia="Microsoft YaHei UI Light" w:hAnsi="Microsoft YaHei UI Light" w:cs="Arial"/>
          <w:bCs/>
          <w:sz w:val="18"/>
          <w:szCs w:val="18"/>
        </w:rPr>
        <w:t>722095750148</w:t>
      </w:r>
    </w:p>
    <w:p w14:paraId="2445432F" w14:textId="1A55313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11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245A19">
        <w:rPr>
          <w:rFonts w:ascii="Microsoft YaHei UI Light" w:eastAsia="Microsoft YaHei UI Light" w:hAnsi="Microsoft YaHei UI Light"/>
          <w:b/>
          <w:sz w:val="18"/>
          <w:szCs w:val="18"/>
        </w:rPr>
        <w:t>75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6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2</w:t>
      </w:r>
      <w:r w:rsidR="00830111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000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</w:t>
      </w:r>
      <w:r w:rsidR="00264181">
        <w:rPr>
          <w:rFonts w:ascii="Microsoft YaHei UI Light" w:eastAsia="Microsoft YaHei UI Light" w:hAnsi="Microsoft YaHei UI Light"/>
          <w:b/>
          <w:sz w:val="18"/>
          <w:szCs w:val="18"/>
        </w:rPr>
        <w:t xml:space="preserve">Schiebeschalter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 DALI</w:t>
      </w:r>
    </w:p>
    <w:p w14:paraId="296C492A" w14:textId="624E754F" w:rsidR="00760B4A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2D6A05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geschützten Außenbereich.</w:t>
      </w:r>
    </w:p>
    <w:p w14:paraId="08339EC5" w14:textId="2A6FB378" w:rsidR="00E72A1B" w:rsidRDefault="00561472" w:rsidP="00E72A1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sz w:val="18"/>
          <w:szCs w:val="18"/>
        </w:rPr>
        <w:t>B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lendarmes</w:t>
      </w:r>
      <w:proofErr w:type="spellEnd"/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 xml:space="preserve"> Licht </w:t>
      </w:r>
      <w:r w:rsidR="00E72A1B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durch 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neue</w:t>
      </w:r>
      <w:r w:rsidR="00E72A1B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Einzell</w:t>
      </w:r>
      <w:r w:rsidR="00E72A1B" w:rsidRPr="00C670DC">
        <w:rPr>
          <w:rFonts w:ascii="Microsoft YaHei UI Light" w:eastAsia="Microsoft YaHei UI Light" w:hAnsi="Microsoft YaHei UI Light" w:cs="Arial"/>
          <w:sz w:val="18"/>
          <w:szCs w:val="18"/>
        </w:rPr>
        <w:t>insentechnik mit besonders gleichmäßiger Lichtverteilung.</w:t>
      </w:r>
    </w:p>
    <w:p w14:paraId="1B9D7FF6" w14:textId="51B45FCD" w:rsidR="00561472" w:rsidRPr="00C670DC" w:rsidRDefault="00561472" w:rsidP="00E72A1B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Speziell für Flur- und Gangbeleuchtung.</w:t>
      </w:r>
    </w:p>
    <w:p w14:paraId="3A3F9F75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Einfache, schnelle Montage. Optimierte Länge von zwei Metern spart ein Drittel der Montagezeit.</w:t>
      </w:r>
    </w:p>
    <w:p w14:paraId="35D5251E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Für direkte Deckenmontage oder Abhängung mit Seil geeignet. Kettenabhänger optional erhältlich. Befestigung der Abhänger über die komplette </w:t>
      </w:r>
      <w:proofErr w:type="spellStart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Leuchtenlänge</w:t>
      </w:r>
      <w:proofErr w:type="spellEnd"/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möglich. </w:t>
      </w:r>
    </w:p>
    <w:p w14:paraId="4CFDD307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erhältlich.</w:t>
      </w:r>
    </w:p>
    <w:p w14:paraId="4095994C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Anschluss mit </w:t>
      </w:r>
      <w:r w:rsidRPr="00C670DC"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line Anschlussstecker, 7-polig.</w:t>
      </w:r>
    </w:p>
    <w:p w14:paraId="587BAD6F" w14:textId="7F91935E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Hohe Effizienz von 15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1BB95EC2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in die Leuchte integriert. </w:t>
      </w:r>
    </w:p>
    <w:p w14:paraId="3174ED61" w14:textId="3EFBE833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Mittels Schiebeschaltern sind Phase (L1 | L2 | L3), Leistung (</w:t>
      </w:r>
      <w:r w:rsidR="008F1BE0" w:rsidRPr="00C670DC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0 | 75 | </w:t>
      </w:r>
      <w:r w:rsidR="008F1BE0" w:rsidRPr="00C670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0 %) und Farbtemperatur 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br/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(4.000 | 5.000 | 6.500 K) am Vorschaltgerät konfigurierbar.</w:t>
      </w:r>
    </w:p>
    <w:p w14:paraId="6DC35EDA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7536CFD" w14:textId="604AB461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</w:t>
      </w:r>
      <w:r w:rsidR="00E72A1B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688FFE7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2080DAC2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0A550930" w14:textId="53D8C150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Lange Lebensdauer, hoher Lichtstrom, gute Farbwiedergabe, 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breit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strahlend.</w:t>
      </w:r>
    </w:p>
    <w:p w14:paraId="7B4E3F90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Besonders geeignet für hohe Installationen.</w:t>
      </w:r>
    </w:p>
    <w:p w14:paraId="03E9824F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38C214" w14:textId="0F23F762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 w:rsidR="00427995"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Lichtbandsystem.</w:t>
      </w:r>
    </w:p>
    <w:p w14:paraId="0C7A47A5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4A1B3844" w14:textId="77777777" w:rsidR="00760B4A" w:rsidRPr="00C670DC" w:rsidRDefault="00760B4A" w:rsidP="00C670D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670DC">
        <w:rPr>
          <w:rFonts w:ascii="Microsoft YaHei UI Light" w:eastAsia="Microsoft YaHei UI Light" w:hAnsi="Microsoft YaHei UI Light" w:cs="Arial"/>
          <w:sz w:val="18"/>
          <w:szCs w:val="18"/>
        </w:rPr>
        <w:t>Silikon- und halogenfrei.</w:t>
      </w: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C837F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571A">
        <w:rPr>
          <w:rFonts w:ascii="Microsoft YaHei UI Light" w:eastAsia="Microsoft YaHei UI Light" w:hAnsi="Microsoft YaHei UI Light" w:cs="Arial"/>
          <w:sz w:val="18"/>
          <w:szCs w:val="18"/>
        </w:rPr>
        <w:t>25° x 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4E37FE2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4.000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3419A066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 5 SDCM</w:t>
      </w:r>
    </w:p>
    <w:p w14:paraId="3006B9B8" w14:textId="6B22EF02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BD1DF1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3637FEBD" w14:textId="5F0B9569" w:rsidR="00561472" w:rsidRDefault="0056147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UGR-</w:t>
      </w:r>
      <w:r w:rsidR="00F171A0">
        <w:rPr>
          <w:rFonts w:ascii="Microsoft YaHei UI Light" w:eastAsia="Microsoft YaHei UI Light" w:hAnsi="Microsoft YaHei UI Light" w:cs="Arial"/>
          <w:sz w:val="18"/>
          <w:szCs w:val="18"/>
        </w:rPr>
        <w:t>Quer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171A0" w:rsidRPr="00F171A0">
        <w:rPr>
          <w:rFonts w:ascii="Microsoft YaHei UI Light" w:eastAsia="Microsoft YaHei UI Light" w:hAnsi="Microsoft YaHei UI Light" w:cs="Arial"/>
          <w:sz w:val="18"/>
          <w:szCs w:val="18"/>
        </w:rPr>
        <w:t>17,6 [100 %] | 16,7 [75 %] | 15,4 [50 %]</w:t>
      </w:r>
    </w:p>
    <w:p w14:paraId="75906B0B" w14:textId="39AC07DD" w:rsidR="00F171A0" w:rsidRPr="00802699" w:rsidRDefault="00F171A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UGR-Längs: </w:t>
      </w:r>
      <w:r w:rsidRPr="00F171A0">
        <w:rPr>
          <w:rFonts w:ascii="Microsoft YaHei UI Light" w:eastAsia="Microsoft YaHei UI Light" w:hAnsi="Microsoft YaHei UI Light" w:cs="Arial"/>
          <w:sz w:val="18"/>
          <w:szCs w:val="18"/>
        </w:rPr>
        <w:t>22,0 [100 %] | 21,0 [75 %] | 19,7 [50 %]</w:t>
      </w:r>
    </w:p>
    <w:p w14:paraId="6C19CC91" w14:textId="6FD336C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571A">
        <w:rPr>
          <w:rFonts w:ascii="Microsoft YaHei UI Light" w:eastAsia="Microsoft YaHei UI Light" w:hAnsi="Microsoft YaHei UI Light" w:cs="Arial"/>
          <w:sz w:val="18"/>
          <w:szCs w:val="18"/>
        </w:rPr>
        <w:t>14</w:t>
      </w:r>
      <w:r w:rsidR="00A215AE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9571A">
        <w:rPr>
          <w:rFonts w:ascii="Microsoft YaHei UI Light" w:eastAsia="Microsoft YaHei UI Light" w:hAnsi="Microsoft YaHei UI Light" w:cs="Arial"/>
          <w:sz w:val="18"/>
          <w:szCs w:val="18"/>
        </w:rPr>
        <w:t>076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0E9C298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660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BABA3A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DF74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216D01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6 W</w:t>
      </w:r>
    </w:p>
    <w:p w14:paraId="3C3FF3FB" w14:textId="5FF83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lastRenderedPageBreak/>
        <w:t>Leuchtenlichtstrom</w:t>
      </w:r>
      <w:proofErr w:type="spellEnd"/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5ACC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5AB4453F" w14:textId="4D810EF0" w:rsidR="00F14D06" w:rsidRPr="00F171A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64181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12E5C548" w14:textId="5FD0720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Eigenschaften</w:t>
      </w:r>
    </w:p>
    <w:p w14:paraId="59BFCED0" w14:textId="4AED1A8D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 w:rsidRPr="003A3BC6">
        <w:rPr>
          <w:rFonts w:ascii="Microsoft YaHei UI Light" w:eastAsia="Microsoft YaHei UI Light" w:hAnsi="Microsoft YaHei UI Light" w:cs="Arial"/>
          <w:sz w:val="18"/>
          <w:szCs w:val="18"/>
        </w:rPr>
        <w:t>6 x 1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5833E7" w:rsidRPr="003A3BC6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5E042195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4C5B0A" w:rsidRPr="003A3BC6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6D3A69E9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A41539" w:rsidRPr="003A3BC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2CFC2701" w:rsidR="00B744DA" w:rsidRPr="003A3BC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7A286A08" w:rsidR="00B744DA" w:rsidRPr="003A3BC6" w:rsidRDefault="00C032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293FB4" w:rsidRPr="003A3BC6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23643" w:rsidRPr="003A3BC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E7A18E1" w14:textId="6ED1E4E5" w:rsidR="00293FB4" w:rsidRPr="003A3BC6" w:rsidRDefault="00C032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A3BC6"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670DC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E032F" w:rsidRPr="003A3BC6">
        <w:rPr>
          <w:rFonts w:ascii="Microsoft YaHei UI Light" w:eastAsia="Microsoft YaHei UI Light" w:hAnsi="Microsoft YaHei UI Light" w:cs="Arial"/>
          <w:sz w:val="18"/>
          <w:szCs w:val="18"/>
        </w:rPr>
        <w:t>176 – 2</w:t>
      </w:r>
      <w:r w:rsidR="003A3BC6" w:rsidRPr="003A3BC6">
        <w:rPr>
          <w:rFonts w:ascii="Microsoft YaHei UI Light" w:eastAsia="Microsoft YaHei UI Light" w:hAnsi="Microsoft YaHei UI Light" w:cs="Arial"/>
          <w:sz w:val="18"/>
          <w:szCs w:val="18"/>
        </w:rPr>
        <w:t>76</w:t>
      </w:r>
      <w:r w:rsidR="005E032F" w:rsidRPr="003A3BC6">
        <w:rPr>
          <w:rFonts w:ascii="Microsoft YaHei UI Light" w:eastAsia="Microsoft YaHei UI Light" w:hAnsi="Microsoft YaHei UI Light" w:cs="Arial"/>
          <w:sz w:val="18"/>
          <w:szCs w:val="18"/>
        </w:rPr>
        <w:t xml:space="preserve"> V 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323AF112" w:rsidR="00802699" w:rsidRPr="00802699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31846F8C" w:rsidR="00B744DA" w:rsidRPr="00C44D50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30111" w:rsidRPr="00C44D5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x 67 x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56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FE55E9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BFD8F0A" w:rsidR="00B744DA" w:rsidRPr="00C44D50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44D50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670D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1473A" w:rsidRPr="00C44D50">
        <w:rPr>
          <w:rFonts w:ascii="Microsoft YaHei UI Light" w:eastAsia="Microsoft YaHei UI Light" w:hAnsi="Microsoft YaHei UI Light" w:cs="Arial"/>
          <w:sz w:val="18"/>
          <w:szCs w:val="18"/>
        </w:rPr>
        <w:t>3,</w:t>
      </w:r>
      <w:r w:rsidR="00C44D50" w:rsidRPr="00C44D5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 w:rsidRPr="00C44D50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DEFF93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E9B546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4FC25D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t: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74C643D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 Jahre</w:t>
      </w:r>
    </w:p>
    <w:p w14:paraId="3449E2C7" w14:textId="42CD89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49304BD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73CF6BA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3E1A3D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3680975A" w:rsidR="007F74FA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Abdeckung: </w:t>
      </w:r>
      <w:r w:rsidR="003A3BC6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5FBCD9E5" w14:textId="5F2BB768" w:rsidR="00C670DC" w:rsidRPr="00802699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5876F3E1" w:rsidR="007F74FA" w:rsidRDefault="00C670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</w:t>
      </w:r>
      <w:r w:rsidR="00297AE0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A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1EC712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436A11ED" w14:textId="5A6D8152" w:rsidR="00086204" w:rsidRPr="00086204" w:rsidRDefault="0008620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</w:t>
      </w:r>
      <w:r w:rsidR="00C670DC">
        <w:rPr>
          <w:rFonts w:ascii="Microsoft YaHei UI Light" w:eastAsia="Microsoft YaHei UI Light" w:hAnsi="Microsoft YaHei UI Light" w:cs="Arial"/>
          <w:sz w:val="18"/>
          <w:szCs w:val="18"/>
        </w:rPr>
        <w:t xml:space="preserve">r: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F08BA09" w14:textId="77777777" w:rsidR="003A3BC6" w:rsidRPr="000724D9" w:rsidRDefault="003A3B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6CD48A1" w14:textId="7B5D7C97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 | Aluminium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721000110075</w:t>
      </w:r>
    </w:p>
    <w:p w14:paraId="5B1DE5DB" w14:textId="30283BB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21021110139</w:t>
      </w:r>
    </w:p>
    <w:p w14:paraId="4E07F7B0" w14:textId="5EFFE357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2 m | Aluminiu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m: </w:t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722000110159</w:t>
      </w:r>
    </w:p>
    <w:p w14:paraId="10B67B39" w14:textId="477DBC66" w:rsidR="0021473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2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</w:t>
      </w:r>
      <w:r w:rsidR="00264181">
        <w:rPr>
          <w:rFonts w:ascii="Microsoft YaHei UI Light" w:eastAsia="Microsoft YaHei UI Light" w:hAnsi="Microsoft YaHei UI Light" w:cs="Arial"/>
          <w:bCs/>
          <w:sz w:val="18"/>
          <w:szCs w:val="18"/>
        </w:rPr>
        <w:t>2021110146</w:t>
      </w:r>
    </w:p>
    <w:p w14:paraId="55ACE108" w14:textId="326C8D87" w:rsidR="0021473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Anschlussset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724785020020</w:t>
      </w:r>
    </w:p>
    <w:p w14:paraId="6B813B88" w14:textId="52E77B40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Kettenabhänger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24784040022</w:t>
      </w:r>
    </w:p>
    <w:p w14:paraId="1B433958" w14:textId="1977F0BC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2 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724786020029</w:t>
      </w:r>
    </w:p>
    <w:p w14:paraId="6C3BC43A" w14:textId="1A562F71" w:rsidR="00AD668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5 m</w:t>
      </w:r>
      <w:r w:rsidR="00C670D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724786050030</w:t>
      </w:r>
    </w:p>
    <w:sectPr w:rsidR="00AD668A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6079">
    <w:abstractNumId w:val="6"/>
  </w:num>
  <w:num w:numId="2" w16cid:durableId="1555846101">
    <w:abstractNumId w:val="5"/>
  </w:num>
  <w:num w:numId="3" w16cid:durableId="1695619197">
    <w:abstractNumId w:val="4"/>
  </w:num>
  <w:num w:numId="4" w16cid:durableId="1016007443">
    <w:abstractNumId w:val="1"/>
  </w:num>
  <w:num w:numId="5" w16cid:durableId="1495561729">
    <w:abstractNumId w:val="0"/>
  </w:num>
  <w:num w:numId="6" w16cid:durableId="1054891938">
    <w:abstractNumId w:val="2"/>
  </w:num>
  <w:num w:numId="7" w16cid:durableId="986393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3643"/>
    <w:rsid w:val="000277CD"/>
    <w:rsid w:val="000724D9"/>
    <w:rsid w:val="00086204"/>
    <w:rsid w:val="000F1154"/>
    <w:rsid w:val="0021473A"/>
    <w:rsid w:val="00245A19"/>
    <w:rsid w:val="00264181"/>
    <w:rsid w:val="002829ED"/>
    <w:rsid w:val="00284D7C"/>
    <w:rsid w:val="00285ACC"/>
    <w:rsid w:val="00287D96"/>
    <w:rsid w:val="00293FB4"/>
    <w:rsid w:val="00297AE0"/>
    <w:rsid w:val="002D6A05"/>
    <w:rsid w:val="003A3BC6"/>
    <w:rsid w:val="003E1A3D"/>
    <w:rsid w:val="00427995"/>
    <w:rsid w:val="00440718"/>
    <w:rsid w:val="004C5B0A"/>
    <w:rsid w:val="004C7194"/>
    <w:rsid w:val="00561472"/>
    <w:rsid w:val="005833E7"/>
    <w:rsid w:val="005E032F"/>
    <w:rsid w:val="007035DA"/>
    <w:rsid w:val="00760B4A"/>
    <w:rsid w:val="007F74FA"/>
    <w:rsid w:val="00802699"/>
    <w:rsid w:val="00830111"/>
    <w:rsid w:val="008302DE"/>
    <w:rsid w:val="00856CA7"/>
    <w:rsid w:val="008F1BE0"/>
    <w:rsid w:val="009A6E1F"/>
    <w:rsid w:val="00A215AE"/>
    <w:rsid w:val="00A41539"/>
    <w:rsid w:val="00A740FC"/>
    <w:rsid w:val="00A9571A"/>
    <w:rsid w:val="00AD668A"/>
    <w:rsid w:val="00B163BE"/>
    <w:rsid w:val="00B426F9"/>
    <w:rsid w:val="00B744DA"/>
    <w:rsid w:val="00BD1DF1"/>
    <w:rsid w:val="00C0323F"/>
    <w:rsid w:val="00C44D50"/>
    <w:rsid w:val="00C670DC"/>
    <w:rsid w:val="00CE0447"/>
    <w:rsid w:val="00DB7A3D"/>
    <w:rsid w:val="00DF6059"/>
    <w:rsid w:val="00DF747C"/>
    <w:rsid w:val="00E36CD8"/>
    <w:rsid w:val="00E72A1B"/>
    <w:rsid w:val="00EB6DE7"/>
    <w:rsid w:val="00F14D06"/>
    <w:rsid w:val="00F171A0"/>
    <w:rsid w:val="00F646CE"/>
    <w:rsid w:val="00FA2643"/>
    <w:rsid w:val="00FE458C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8</cp:revision>
  <cp:lastPrinted>2021-11-16T09:59:00Z</cp:lastPrinted>
  <dcterms:created xsi:type="dcterms:W3CDTF">2021-11-16T11:54:00Z</dcterms:created>
  <dcterms:modified xsi:type="dcterms:W3CDTF">2023-03-14T08:04:00Z</dcterms:modified>
</cp:coreProperties>
</file>